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000000" w:themeFill="text1"/>
        <w:tblLook w:val="04A0"/>
      </w:tblPr>
      <w:tblGrid>
        <w:gridCol w:w="5303"/>
        <w:gridCol w:w="5303"/>
      </w:tblGrid>
      <w:tr w:rsidR="00AD3AA5" w:rsidTr="00AD3AA5">
        <w:tc>
          <w:tcPr>
            <w:tcW w:w="5303" w:type="dxa"/>
            <w:shd w:val="clear" w:color="auto" w:fill="000000" w:themeFill="text1"/>
          </w:tcPr>
          <w:p w:rsidR="00AD3AA5" w:rsidRPr="00417384" w:rsidRDefault="00AD3AA5" w:rsidP="00417384">
            <w:pPr>
              <w:jc w:val="center"/>
              <w:rPr>
                <w:sz w:val="96"/>
                <w:szCs w:val="96"/>
              </w:rPr>
            </w:pPr>
            <w:r w:rsidRPr="00417384">
              <w:rPr>
                <w:sz w:val="96"/>
                <w:szCs w:val="96"/>
              </w:rPr>
              <w:t>LA FAMILIA</w:t>
            </w:r>
          </w:p>
          <w:p w:rsidR="00AD3AA5" w:rsidRDefault="00AD3AA5" w:rsidP="00417384">
            <w:pPr>
              <w:jc w:val="center"/>
              <w:rPr>
                <w:sz w:val="48"/>
                <w:szCs w:val="48"/>
              </w:rPr>
            </w:pPr>
            <w:r>
              <w:rPr>
                <w:sz w:val="48"/>
                <w:szCs w:val="48"/>
              </w:rPr>
              <w:t>H</w:t>
            </w:r>
            <w:r w:rsidRPr="00AD3AA5">
              <w:rPr>
                <w:sz w:val="48"/>
                <w:szCs w:val="48"/>
              </w:rPr>
              <w:t>abitat partagé</w:t>
            </w:r>
            <w:r>
              <w:rPr>
                <w:sz w:val="48"/>
                <w:szCs w:val="48"/>
              </w:rPr>
              <w:t xml:space="preserve"> aubois</w:t>
            </w:r>
          </w:p>
          <w:p w:rsidR="00937F4A" w:rsidRDefault="00937F4A" w:rsidP="00937F4A">
            <w:pPr>
              <w:jc w:val="center"/>
            </w:pPr>
            <w:r>
              <w:t>à Barberey Saint Sulpice</w:t>
            </w:r>
          </w:p>
          <w:p w:rsidR="00937F4A" w:rsidRDefault="00937F4A" w:rsidP="00417384">
            <w:pPr>
              <w:jc w:val="center"/>
              <w:rPr>
                <w:sz w:val="48"/>
                <w:szCs w:val="48"/>
              </w:rPr>
            </w:pPr>
          </w:p>
          <w:p w:rsidR="00AD3AA5" w:rsidRPr="00AD3AA5" w:rsidRDefault="00AD3AA5" w:rsidP="00417384">
            <w:pPr>
              <w:jc w:val="center"/>
              <w:rPr>
                <w:sz w:val="72"/>
                <w:szCs w:val="72"/>
              </w:rPr>
            </w:pPr>
            <w:r>
              <w:rPr>
                <w:noProof/>
                <w:sz w:val="72"/>
                <w:szCs w:val="72"/>
                <w:lang w:eastAsia="fr-FR"/>
              </w:rPr>
              <w:drawing>
                <wp:inline distT="0" distB="0" distL="0" distR="0">
                  <wp:extent cx="2844857" cy="2133226"/>
                  <wp:effectExtent l="19050" t="0" r="0" b="0"/>
                  <wp:docPr id="1" name="Image 1" descr="C:\Users\carole\Documents\chambres d hotes\montage\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ocuments\chambres d hotes\montage\ngh.jpg"/>
                          <pic:cNvPicPr>
                            <a:picLocks noChangeAspect="1" noChangeArrowheads="1"/>
                          </pic:cNvPicPr>
                        </pic:nvPicPr>
                        <pic:blipFill>
                          <a:blip r:embed="rId5" cstate="print"/>
                          <a:srcRect/>
                          <a:stretch>
                            <a:fillRect/>
                          </a:stretch>
                        </pic:blipFill>
                        <pic:spPr bwMode="auto">
                          <a:xfrm>
                            <a:off x="0" y="0"/>
                            <a:ext cx="2849982" cy="2137069"/>
                          </a:xfrm>
                          <a:prstGeom prst="rect">
                            <a:avLst/>
                          </a:prstGeom>
                          <a:noFill/>
                          <a:ln w="9525">
                            <a:noFill/>
                            <a:miter lim="800000"/>
                            <a:headEnd/>
                            <a:tailEnd/>
                          </a:ln>
                        </pic:spPr>
                      </pic:pic>
                    </a:graphicData>
                  </a:graphic>
                </wp:inline>
              </w:drawing>
            </w:r>
          </w:p>
          <w:p w:rsidR="00AD3AA5" w:rsidRDefault="00AD3AA5" w:rsidP="00417384">
            <w:pPr>
              <w:jc w:val="center"/>
            </w:pPr>
          </w:p>
          <w:p w:rsidR="007B217F" w:rsidRPr="006F5150" w:rsidRDefault="006F5150" w:rsidP="007B217F">
            <w:pPr>
              <w:tabs>
                <w:tab w:val="left" w:pos="1350"/>
              </w:tabs>
              <w:rPr>
                <w:u w:val="single"/>
              </w:rPr>
            </w:pPr>
            <w:r w:rsidRPr="006F5150">
              <w:rPr>
                <w:b/>
              </w:rPr>
              <w:t>Résidence de 10 habitants de toutes générations</w:t>
            </w:r>
          </w:p>
          <w:p w:rsidR="00AD3AA5" w:rsidRDefault="00AD3AA5"/>
          <w:p w:rsidR="00435BD8" w:rsidRPr="00435BD8" w:rsidRDefault="00435BD8" w:rsidP="00435BD8">
            <w:pPr>
              <w:rPr>
                <w:sz w:val="32"/>
                <w:szCs w:val="32"/>
              </w:rPr>
            </w:pPr>
            <w:r w:rsidRPr="00435BD8">
              <w:rPr>
                <w:sz w:val="32"/>
                <w:szCs w:val="32"/>
              </w:rPr>
              <w:t xml:space="preserve">Venez découvrir ce </w:t>
            </w:r>
            <w:r w:rsidRPr="00435BD8">
              <w:rPr>
                <w:b/>
                <w:sz w:val="32"/>
                <w:szCs w:val="32"/>
              </w:rPr>
              <w:t>mode de vie familial</w:t>
            </w:r>
            <w:r w:rsidRPr="00435BD8">
              <w:rPr>
                <w:sz w:val="32"/>
                <w:szCs w:val="32"/>
              </w:rPr>
              <w:t>, riche d’expériences humaines où nous partageons convivialité, entraide et compétences !</w:t>
            </w:r>
          </w:p>
          <w:p w:rsidR="00435BD8" w:rsidRDefault="00435BD8" w:rsidP="00435BD8">
            <w:pPr>
              <w:ind w:firstLine="708"/>
            </w:pPr>
          </w:p>
          <w:p w:rsidR="00435BD8" w:rsidRDefault="006F5150" w:rsidP="00435BD8">
            <w:r>
              <w:t>I</w:t>
            </w:r>
            <w:r w:rsidR="00435BD8">
              <w:t>déal q</w:t>
            </w:r>
            <w:r>
              <w:t xml:space="preserve">uand on arrive dans la région, lors de </w:t>
            </w:r>
            <w:r w:rsidR="00435BD8">
              <w:t xml:space="preserve"> changement de situation personnelle</w:t>
            </w:r>
            <w:r>
              <w:t xml:space="preserve"> ou choix de vie collective</w:t>
            </w:r>
            <w:r w:rsidR="00435BD8">
              <w:t>.</w:t>
            </w:r>
          </w:p>
          <w:p w:rsidR="00435BD8" w:rsidRDefault="00435BD8"/>
          <w:p w:rsidR="00AD3AA5" w:rsidRPr="00435BD8" w:rsidRDefault="00AD3AA5">
            <w:pPr>
              <w:rPr>
                <w:sz w:val="36"/>
                <w:szCs w:val="36"/>
              </w:rPr>
            </w:pPr>
          </w:p>
          <w:p w:rsidR="00AD3AA5" w:rsidRPr="00936908" w:rsidRDefault="00936908">
            <w:pPr>
              <w:rPr>
                <w:u w:val="single"/>
              </w:rPr>
            </w:pPr>
            <w:r w:rsidRPr="00936908">
              <w:rPr>
                <w:u w:val="single"/>
              </w:rPr>
              <w:t>Gestion participative des lieux communs</w:t>
            </w:r>
            <w:r w:rsidR="001D007C">
              <w:rPr>
                <w:u w:val="single"/>
              </w:rPr>
              <w:t>…</w:t>
            </w:r>
          </w:p>
          <w:p w:rsidR="00936908" w:rsidRPr="00936908" w:rsidRDefault="00936908">
            <w:pPr>
              <w:rPr>
                <w:u w:val="single"/>
              </w:rPr>
            </w:pPr>
          </w:p>
          <w:p w:rsidR="00936908" w:rsidRDefault="00936908" w:rsidP="00936908">
            <w:pPr>
              <w:pStyle w:val="Paragraphedeliste"/>
              <w:numPr>
                <w:ilvl w:val="0"/>
                <w:numId w:val="1"/>
              </w:numPr>
            </w:pPr>
            <w:r>
              <w:t>Espaces extérieurs</w:t>
            </w:r>
          </w:p>
          <w:p w:rsidR="00936908" w:rsidRDefault="00936908" w:rsidP="00936908">
            <w:pPr>
              <w:pStyle w:val="Paragraphedeliste"/>
              <w:numPr>
                <w:ilvl w:val="0"/>
                <w:numId w:val="1"/>
              </w:numPr>
            </w:pPr>
            <w:r>
              <w:t>Chambre d’amis</w:t>
            </w:r>
          </w:p>
          <w:p w:rsidR="00936908" w:rsidRDefault="00936908" w:rsidP="00936908">
            <w:pPr>
              <w:pStyle w:val="Paragraphedeliste"/>
              <w:numPr>
                <w:ilvl w:val="0"/>
                <w:numId w:val="1"/>
              </w:numPr>
            </w:pPr>
            <w:r>
              <w:t>Lingerie</w:t>
            </w:r>
          </w:p>
          <w:p w:rsidR="00936908" w:rsidRDefault="00936908" w:rsidP="00936908">
            <w:pPr>
              <w:pStyle w:val="Paragraphedeliste"/>
              <w:numPr>
                <w:ilvl w:val="0"/>
                <w:numId w:val="1"/>
              </w:numPr>
            </w:pPr>
            <w:r>
              <w:t>Poulailler et potager si usage uniquement</w:t>
            </w:r>
          </w:p>
          <w:p w:rsidR="00936908" w:rsidRDefault="00936908"/>
          <w:p w:rsidR="00AD3AA5" w:rsidRDefault="00AD3AA5"/>
          <w:p w:rsidR="00435BD8" w:rsidRDefault="001D007C">
            <w:pPr>
              <w:rPr>
                <w:u w:val="single"/>
              </w:rPr>
            </w:pPr>
            <w:r>
              <w:rPr>
                <w:u w:val="single"/>
              </w:rPr>
              <w:t>…e</w:t>
            </w:r>
            <w:r w:rsidR="00936908" w:rsidRPr="00936908">
              <w:rPr>
                <w:u w:val="single"/>
              </w:rPr>
              <w:t>t du fonctionnement</w:t>
            </w:r>
          </w:p>
          <w:p w:rsidR="00936908" w:rsidRDefault="00936908">
            <w:pPr>
              <w:rPr>
                <w:u w:val="single"/>
              </w:rPr>
            </w:pPr>
          </w:p>
          <w:p w:rsidR="00936908" w:rsidRPr="00936908" w:rsidRDefault="00936908" w:rsidP="005853C6">
            <w:pPr>
              <w:pStyle w:val="Paragraphedeliste"/>
              <w:numPr>
                <w:ilvl w:val="0"/>
                <w:numId w:val="2"/>
              </w:numPr>
            </w:pPr>
            <w:r w:rsidRPr="00936908">
              <w:t xml:space="preserve">Factures </w:t>
            </w:r>
            <w:r w:rsidR="001D007C">
              <w:t xml:space="preserve"> et achats groupés</w:t>
            </w:r>
          </w:p>
          <w:p w:rsidR="00936908" w:rsidRDefault="00936908" w:rsidP="005853C6">
            <w:pPr>
              <w:pStyle w:val="Paragraphedeliste"/>
              <w:numPr>
                <w:ilvl w:val="0"/>
                <w:numId w:val="2"/>
              </w:numPr>
            </w:pPr>
            <w:r w:rsidRPr="00936908">
              <w:t>Nouveaux arrivants</w:t>
            </w:r>
          </w:p>
          <w:p w:rsidR="005853C6" w:rsidRDefault="00936908" w:rsidP="005853C6">
            <w:pPr>
              <w:pStyle w:val="Paragraphedeliste"/>
              <w:numPr>
                <w:ilvl w:val="0"/>
                <w:numId w:val="2"/>
              </w:numPr>
            </w:pPr>
            <w:r>
              <w:t>Projets divers</w:t>
            </w:r>
          </w:p>
          <w:p w:rsidR="00827A9B" w:rsidRDefault="00827A9B" w:rsidP="005853C6"/>
        </w:tc>
        <w:tc>
          <w:tcPr>
            <w:tcW w:w="5303" w:type="dxa"/>
            <w:shd w:val="clear" w:color="auto" w:fill="000000" w:themeFill="text1"/>
          </w:tcPr>
          <w:p w:rsidR="00AD3AA5" w:rsidRDefault="00AD3AA5"/>
          <w:p w:rsidR="007B217F" w:rsidRDefault="007B217F"/>
          <w:p w:rsidR="005853C6" w:rsidRPr="005853C6" w:rsidRDefault="005853C6">
            <w:pPr>
              <w:rPr>
                <w:sz w:val="32"/>
                <w:szCs w:val="32"/>
              </w:rPr>
            </w:pPr>
            <w:r w:rsidRPr="005853C6">
              <w:rPr>
                <w:sz w:val="32"/>
                <w:szCs w:val="32"/>
              </w:rPr>
              <w:t>Résidence close et sécurisée, avec joli aménagement des extérieurs</w:t>
            </w:r>
            <w:r w:rsidR="00827A9B">
              <w:rPr>
                <w:sz w:val="32"/>
                <w:szCs w:val="32"/>
              </w:rPr>
              <w:t xml:space="preserve"> avec mobiliers et barbecues</w:t>
            </w:r>
            <w:r w:rsidRPr="005853C6">
              <w:rPr>
                <w:sz w:val="32"/>
                <w:szCs w:val="32"/>
              </w:rPr>
              <w:t>, bassins</w:t>
            </w:r>
            <w:r>
              <w:rPr>
                <w:sz w:val="32"/>
                <w:szCs w:val="32"/>
              </w:rPr>
              <w:t xml:space="preserve"> et fontaine</w:t>
            </w:r>
            <w:r w:rsidRPr="005853C6">
              <w:rPr>
                <w:sz w:val="32"/>
                <w:szCs w:val="32"/>
              </w:rPr>
              <w:t>, arbres fruitiers, parking, abri vélos</w:t>
            </w:r>
            <w:r>
              <w:rPr>
                <w:sz w:val="32"/>
                <w:szCs w:val="32"/>
              </w:rPr>
              <w:t>, jeux extérieurs</w:t>
            </w:r>
          </w:p>
          <w:p w:rsidR="00827A9B" w:rsidRDefault="00827A9B">
            <w:pPr>
              <w:rPr>
                <w:sz w:val="32"/>
                <w:szCs w:val="32"/>
              </w:rPr>
            </w:pPr>
          </w:p>
          <w:p w:rsidR="00827A9B" w:rsidRDefault="00827A9B">
            <w:pPr>
              <w:rPr>
                <w:sz w:val="32"/>
                <w:szCs w:val="32"/>
              </w:rPr>
            </w:pPr>
            <w:r>
              <w:rPr>
                <w:rFonts w:ascii="Arial Narrow" w:hAnsi="Arial Narrow" w:cs="Arial Narrow"/>
                <w:noProof/>
                <w:lang w:eastAsia="fr-FR"/>
              </w:rPr>
              <w:drawing>
                <wp:inline distT="0" distB="0" distL="0" distR="0">
                  <wp:extent cx="2809210" cy="1422725"/>
                  <wp:effectExtent l="19050" t="0" r="0" b="0"/>
                  <wp:docPr id="4" name="Image 2" descr="IMG_20140805_19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40805_192317"/>
                          <pic:cNvPicPr>
                            <a:picLocks noChangeAspect="1" noChangeArrowheads="1"/>
                          </pic:cNvPicPr>
                        </pic:nvPicPr>
                        <pic:blipFill>
                          <a:blip r:embed="rId6" cstate="print"/>
                          <a:srcRect/>
                          <a:stretch>
                            <a:fillRect/>
                          </a:stretch>
                        </pic:blipFill>
                        <pic:spPr bwMode="auto">
                          <a:xfrm>
                            <a:off x="0" y="0"/>
                            <a:ext cx="2812201" cy="1424240"/>
                          </a:xfrm>
                          <a:prstGeom prst="rect">
                            <a:avLst/>
                          </a:prstGeom>
                          <a:noFill/>
                          <a:ln w="9525">
                            <a:noFill/>
                            <a:miter lim="800000"/>
                            <a:headEnd/>
                            <a:tailEnd/>
                          </a:ln>
                        </pic:spPr>
                      </pic:pic>
                    </a:graphicData>
                  </a:graphic>
                </wp:inline>
              </w:drawing>
            </w:r>
          </w:p>
          <w:p w:rsidR="00827A9B" w:rsidRDefault="00827A9B">
            <w:pPr>
              <w:rPr>
                <w:sz w:val="32"/>
                <w:szCs w:val="32"/>
              </w:rPr>
            </w:pPr>
          </w:p>
          <w:p w:rsidR="00827A9B" w:rsidRDefault="00827A9B">
            <w:pPr>
              <w:rPr>
                <w:sz w:val="32"/>
                <w:szCs w:val="32"/>
              </w:rPr>
            </w:pPr>
          </w:p>
          <w:p w:rsidR="007B217F" w:rsidRDefault="00936908">
            <w:r>
              <w:t>Témoignages :</w:t>
            </w:r>
          </w:p>
          <w:p w:rsidR="007B217F" w:rsidRDefault="007B217F"/>
          <w:p w:rsidR="007B217F" w:rsidRDefault="007B217F"/>
          <w:p w:rsidR="005853C6" w:rsidRPr="005853C6" w:rsidRDefault="005853C6" w:rsidP="005853C6">
            <w:pPr>
              <w:rPr>
                <w:rFonts w:ascii="Arial Narrow" w:hAnsi="Arial Narrow" w:cs="Arial Narrow"/>
                <w:bCs/>
                <w:i/>
                <w:sz w:val="18"/>
                <w:szCs w:val="18"/>
              </w:rPr>
            </w:pPr>
            <w:r>
              <w:rPr>
                <w:rFonts w:ascii="Arial Narrow" w:hAnsi="Arial Narrow" w:cs="Arial Narrow"/>
                <w:bCs/>
                <w:i/>
                <w:sz w:val="18"/>
                <w:szCs w:val="18"/>
              </w:rPr>
              <w:t>« </w:t>
            </w:r>
            <w:r w:rsidRPr="005853C6">
              <w:rPr>
                <w:rFonts w:ascii="Arial Narrow" w:hAnsi="Arial Narrow" w:cs="Arial Narrow"/>
                <w:bCs/>
                <w:i/>
                <w:sz w:val="18"/>
                <w:szCs w:val="18"/>
              </w:rPr>
              <w:t xml:space="preserve">En arrivant sur Troyes, j’avais d’abord fait le choix d’un studio. Mais très vite, j’ai trouvé cette situation plutôt inconfortable car je manquais d’espace et ne voyais plus personne, bien qu’au cœur d’un foule urbaine ! </w:t>
            </w:r>
          </w:p>
          <w:p w:rsidR="005853C6" w:rsidRPr="005853C6" w:rsidRDefault="005853C6" w:rsidP="005853C6">
            <w:pPr>
              <w:rPr>
                <w:rFonts w:ascii="Arial Narrow" w:hAnsi="Arial Narrow" w:cs="Arial Narrow"/>
                <w:bCs/>
                <w:i/>
                <w:sz w:val="18"/>
                <w:szCs w:val="18"/>
              </w:rPr>
            </w:pPr>
            <w:r w:rsidRPr="005853C6">
              <w:rPr>
                <w:rFonts w:ascii="Arial Narrow" w:hAnsi="Arial Narrow" w:cs="Arial Narrow"/>
                <w:bCs/>
                <w:i/>
                <w:sz w:val="18"/>
                <w:szCs w:val="18"/>
              </w:rPr>
              <w:t xml:space="preserve">Quand je suis tombé sur l’annonce de location à la Familia, je n’ai pas hésité. </w:t>
            </w:r>
          </w:p>
          <w:p w:rsidR="007B217F" w:rsidRPr="005853C6" w:rsidRDefault="005853C6" w:rsidP="005853C6">
            <w:pPr>
              <w:rPr>
                <w:sz w:val="18"/>
                <w:szCs w:val="18"/>
              </w:rPr>
            </w:pPr>
            <w:r w:rsidRPr="005853C6">
              <w:rPr>
                <w:rFonts w:ascii="Arial Narrow" w:hAnsi="Arial Narrow" w:cs="Arial Narrow"/>
                <w:bCs/>
                <w:i/>
                <w:sz w:val="18"/>
                <w:szCs w:val="18"/>
              </w:rPr>
              <w:t>Tout a changé…depuis 3 ans que j’y vis, c’est un cadre de vie dans lequel je m’épanouis complètement</w:t>
            </w:r>
            <w:r>
              <w:rPr>
                <w:rFonts w:ascii="Arial Narrow" w:hAnsi="Arial Narrow" w:cs="Arial Narrow"/>
                <w:bCs/>
                <w:i/>
                <w:sz w:val="18"/>
                <w:szCs w:val="18"/>
              </w:rPr>
              <w:t>. »                                                           Baptiste</w:t>
            </w:r>
          </w:p>
          <w:p w:rsidR="007B217F" w:rsidRDefault="007B217F"/>
          <w:p w:rsidR="005853C6" w:rsidRPr="005853C6" w:rsidRDefault="005853C6" w:rsidP="005853C6">
            <w:pPr>
              <w:rPr>
                <w:rFonts w:ascii="Arial Narrow" w:hAnsi="Arial Narrow" w:cs="Arial Narrow"/>
                <w:bCs/>
                <w:i/>
                <w:sz w:val="18"/>
                <w:szCs w:val="18"/>
              </w:rPr>
            </w:pPr>
            <w:r w:rsidRPr="005853C6">
              <w:rPr>
                <w:rFonts w:ascii="Arial Narrow" w:hAnsi="Arial Narrow" w:cs="Arial Narrow"/>
                <w:bCs/>
                <w:i/>
                <w:sz w:val="18"/>
                <w:szCs w:val="18"/>
              </w:rPr>
              <w:t>« </w:t>
            </w:r>
            <w:r w:rsidR="00827A9B">
              <w:rPr>
                <w:rFonts w:ascii="Arial Narrow" w:hAnsi="Arial Narrow" w:cs="Arial Narrow"/>
                <w:bCs/>
                <w:i/>
                <w:sz w:val="18"/>
                <w:szCs w:val="18"/>
              </w:rPr>
              <w:t>La maison</w:t>
            </w:r>
            <w:r w:rsidRPr="005853C6">
              <w:rPr>
                <w:rFonts w:ascii="Arial Narrow" w:hAnsi="Arial Narrow" w:cs="Arial Narrow"/>
                <w:bCs/>
                <w:i/>
                <w:sz w:val="18"/>
                <w:szCs w:val="18"/>
              </w:rPr>
              <w:t xml:space="preserve"> est un lieu de vie unique, où l'on trouve de la convivialité, du partage et des habitants diversifiés. Le lieu prête aussi bien à des moments de partage avec les colocataires, qu'au calme dans la maison ou dans le jardin magnifiquement aménagé. Pour résumer, y vivre à été pour moi une expérience unique et magique que je conseille vivement à toutes personnes recherchant une communauté »</w:t>
            </w:r>
            <w:r w:rsidR="00827A9B">
              <w:rPr>
                <w:rFonts w:ascii="Arial Narrow" w:hAnsi="Arial Narrow" w:cs="Arial Narrow"/>
                <w:bCs/>
                <w:i/>
                <w:sz w:val="18"/>
                <w:szCs w:val="18"/>
              </w:rPr>
              <w:t xml:space="preserve">.          </w:t>
            </w:r>
            <w:r w:rsidRPr="005853C6">
              <w:rPr>
                <w:rFonts w:ascii="Arial Narrow" w:hAnsi="Arial Narrow" w:cs="Arial Narrow"/>
                <w:bCs/>
                <w:i/>
                <w:sz w:val="18"/>
                <w:szCs w:val="18"/>
              </w:rPr>
              <w:t xml:space="preserve">                                         Amandine                                                                      </w:t>
            </w:r>
            <w:r>
              <w:rPr>
                <w:rFonts w:ascii="Arial Narrow" w:hAnsi="Arial Narrow" w:cs="Arial Narrow"/>
                <w:bCs/>
                <w:i/>
                <w:sz w:val="18"/>
                <w:szCs w:val="18"/>
              </w:rPr>
              <w:t xml:space="preserve">                    </w:t>
            </w:r>
            <w:r w:rsidRPr="005853C6">
              <w:rPr>
                <w:rFonts w:ascii="Arial Narrow" w:hAnsi="Arial Narrow" w:cs="Arial Narrow"/>
                <w:bCs/>
                <w:i/>
                <w:sz w:val="18"/>
                <w:szCs w:val="18"/>
              </w:rPr>
              <w:t xml:space="preserve"> </w:t>
            </w:r>
          </w:p>
          <w:p w:rsidR="007B217F" w:rsidRPr="005853C6" w:rsidRDefault="007B217F">
            <w:pPr>
              <w:rPr>
                <w:rFonts w:ascii="Arial Narrow" w:hAnsi="Arial Narrow" w:cs="Arial Narrow"/>
                <w:bCs/>
                <w:i/>
                <w:sz w:val="18"/>
                <w:szCs w:val="18"/>
              </w:rPr>
            </w:pPr>
          </w:p>
          <w:p w:rsidR="00827A9B" w:rsidRPr="00827A9B" w:rsidRDefault="00827A9B" w:rsidP="00827A9B">
            <w:pPr>
              <w:rPr>
                <w:rFonts w:ascii="Arial Narrow" w:hAnsi="Arial Narrow" w:cs="Arial Narrow"/>
                <w:bCs/>
                <w:i/>
                <w:sz w:val="18"/>
                <w:szCs w:val="18"/>
              </w:rPr>
            </w:pPr>
            <w:r>
              <w:rPr>
                <w:rFonts w:ascii="Arial Narrow" w:hAnsi="Arial Narrow" w:cs="Arial Narrow"/>
                <w:bCs/>
                <w:i/>
                <w:sz w:val="18"/>
                <w:szCs w:val="18"/>
              </w:rPr>
              <w:t>« </w:t>
            </w:r>
            <w:r w:rsidRPr="00827A9B">
              <w:rPr>
                <w:rFonts w:ascii="Arial Narrow" w:hAnsi="Arial Narrow" w:cs="Arial Narrow"/>
                <w:bCs/>
                <w:i/>
                <w:sz w:val="18"/>
                <w:szCs w:val="18"/>
              </w:rPr>
              <w:t>C’est</w:t>
            </w:r>
            <w:r>
              <w:rPr>
                <w:rFonts w:ascii="Arial Narrow" w:hAnsi="Arial Narrow" w:cs="Arial Narrow"/>
                <w:bCs/>
                <w:i/>
                <w:sz w:val="18"/>
                <w:szCs w:val="18"/>
              </w:rPr>
              <w:t xml:space="preserve"> </w:t>
            </w:r>
            <w:r w:rsidRPr="00827A9B">
              <w:rPr>
                <w:rFonts w:ascii="Arial Narrow" w:hAnsi="Arial Narrow" w:cs="Arial Narrow"/>
                <w:bCs/>
                <w:i/>
                <w:sz w:val="18"/>
                <w:szCs w:val="18"/>
              </w:rPr>
              <w:t>une maison où on se sent bien! La Familia la désigne très bien. On s'y sent comme à "la maison" avec ses frères et ses sœurs ;-)</w:t>
            </w:r>
            <w:r>
              <w:rPr>
                <w:rFonts w:ascii="Arial Narrow" w:hAnsi="Arial Narrow" w:cs="Arial Narrow"/>
                <w:bCs/>
                <w:i/>
                <w:sz w:val="18"/>
                <w:szCs w:val="18"/>
              </w:rPr>
              <w:t> » Elisabeth</w:t>
            </w:r>
            <w:r w:rsidRPr="00827A9B">
              <w:rPr>
                <w:rFonts w:ascii="Arial Narrow" w:hAnsi="Arial Narrow" w:cs="Arial Narrow"/>
                <w:bCs/>
                <w:i/>
                <w:sz w:val="18"/>
                <w:szCs w:val="18"/>
              </w:rPr>
              <w:br/>
            </w:r>
          </w:p>
          <w:p w:rsidR="007B217F" w:rsidRDefault="007B217F"/>
          <w:p w:rsidR="00827A9B" w:rsidRPr="00827A9B" w:rsidRDefault="00827A9B">
            <w:pPr>
              <w:rPr>
                <w:sz w:val="40"/>
                <w:szCs w:val="40"/>
              </w:rPr>
            </w:pPr>
            <w:r>
              <w:t xml:space="preserve"> </w:t>
            </w:r>
            <w:r w:rsidRPr="00827A9B">
              <w:rPr>
                <w:sz w:val="36"/>
                <w:szCs w:val="36"/>
              </w:rPr>
              <w:t>Facebook</w:t>
            </w:r>
            <w:r>
              <w:t xml:space="preserve"> : </w:t>
            </w:r>
            <w:r w:rsidRPr="00827A9B">
              <w:rPr>
                <w:sz w:val="48"/>
                <w:szCs w:val="48"/>
              </w:rPr>
              <w:t>LafamiliaAube3</w:t>
            </w:r>
          </w:p>
          <w:p w:rsidR="007B217F" w:rsidRDefault="007B217F"/>
          <w:p w:rsidR="007B217F" w:rsidRDefault="007B217F"/>
          <w:p w:rsidR="005853C6" w:rsidRDefault="007B217F" w:rsidP="005853C6">
            <w:pPr>
              <w:jc w:val="center"/>
            </w:pPr>
            <w:r w:rsidRPr="007B217F">
              <w:rPr>
                <w:noProof/>
                <w:lang w:eastAsia="fr-FR"/>
              </w:rPr>
              <w:drawing>
                <wp:inline distT="0" distB="0" distL="0" distR="0">
                  <wp:extent cx="1756587" cy="1756587"/>
                  <wp:effectExtent l="19050" t="0" r="0" b="0"/>
                  <wp:docPr id="3" name="Image 1" descr="C:\Users\carole\Documents\11012358_1633891196826877_1974850136455843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ocuments\11012358_1633891196826877_1974850136455843560_n.jpg"/>
                          <pic:cNvPicPr>
                            <a:picLocks noChangeAspect="1" noChangeArrowheads="1"/>
                          </pic:cNvPicPr>
                        </pic:nvPicPr>
                        <pic:blipFill>
                          <a:blip r:embed="rId7"/>
                          <a:srcRect/>
                          <a:stretch>
                            <a:fillRect/>
                          </a:stretch>
                        </pic:blipFill>
                        <pic:spPr bwMode="auto">
                          <a:xfrm>
                            <a:off x="0" y="0"/>
                            <a:ext cx="1759594" cy="1759594"/>
                          </a:xfrm>
                          <a:prstGeom prst="rect">
                            <a:avLst/>
                          </a:prstGeom>
                          <a:noFill/>
                          <a:ln w="9525">
                            <a:noFill/>
                            <a:miter lim="800000"/>
                            <a:headEnd/>
                            <a:tailEnd/>
                          </a:ln>
                        </pic:spPr>
                      </pic:pic>
                    </a:graphicData>
                  </a:graphic>
                </wp:inline>
              </w:drawing>
            </w:r>
          </w:p>
        </w:tc>
      </w:tr>
    </w:tbl>
    <w:p w:rsidR="00563D09" w:rsidRDefault="00563D09"/>
    <w:sectPr w:rsidR="00563D09" w:rsidSect="00AD3A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88F"/>
    <w:multiLevelType w:val="hybridMultilevel"/>
    <w:tmpl w:val="FFDC3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504F0B"/>
    <w:multiLevelType w:val="hybridMultilevel"/>
    <w:tmpl w:val="3A32E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D3AA5"/>
    <w:rsid w:val="001D007C"/>
    <w:rsid w:val="00417384"/>
    <w:rsid w:val="00435BD8"/>
    <w:rsid w:val="00544695"/>
    <w:rsid w:val="00563D09"/>
    <w:rsid w:val="005853C6"/>
    <w:rsid w:val="005D69E9"/>
    <w:rsid w:val="006F5150"/>
    <w:rsid w:val="007B217F"/>
    <w:rsid w:val="00827A9B"/>
    <w:rsid w:val="00936908"/>
    <w:rsid w:val="00937F4A"/>
    <w:rsid w:val="00955849"/>
    <w:rsid w:val="00AD3AA5"/>
    <w:rsid w:val="00B408FB"/>
    <w:rsid w:val="00CF64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D3A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AA5"/>
    <w:rPr>
      <w:rFonts w:ascii="Tahoma" w:hAnsi="Tahoma" w:cs="Tahoma"/>
      <w:sz w:val="16"/>
      <w:szCs w:val="16"/>
    </w:rPr>
  </w:style>
  <w:style w:type="paragraph" w:styleId="Paragraphedeliste">
    <w:name w:val="List Paragraph"/>
    <w:basedOn w:val="Normal"/>
    <w:uiPriority w:val="34"/>
    <w:qFormat/>
    <w:rsid w:val="009369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6</cp:revision>
  <dcterms:created xsi:type="dcterms:W3CDTF">2018-01-16T17:23:00Z</dcterms:created>
  <dcterms:modified xsi:type="dcterms:W3CDTF">2018-03-25T10:48:00Z</dcterms:modified>
</cp:coreProperties>
</file>